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 w:bidi="ar"/>
        </w:rPr>
        <w:t>中共广东省委党校2023年考研参考书目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 w:line="360" w:lineRule="auto"/>
        <w:ind w:leftChars="0" w:right="0" w:rightChars="0"/>
        <w:rPr>
          <w:rFonts w:hint="default" w:ascii="Times New Roman" w:hAnsi="Times New Roman" w:eastAsia="宋体"/>
          <w:b/>
          <w:bCs/>
          <w:szCs w:val="32"/>
          <w:lang w:val="en-US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一、哲学（含</w:t>
      </w: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马克思主义哲学</w:t>
      </w: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、中国哲学、伦理学专业）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rPr>
          <w:rFonts w:hint="eastAsia" w:ascii="Times New Roman" w:hAnsi="Times New Roman" w:eastAsia="宋体"/>
          <w:b w:val="0"/>
          <w:bCs/>
          <w:szCs w:val="32"/>
        </w:rPr>
      </w:pPr>
      <w:r>
        <w:rPr>
          <w:rFonts w:hint="eastAsia" w:ascii="Times New Roman" w:hAnsi="Times New Roman" w:eastAsia="宋体"/>
          <w:b w:val="0"/>
          <w:bCs/>
          <w:szCs w:val="32"/>
          <w:lang w:val="en-US" w:eastAsia="zh-CN"/>
        </w:rPr>
        <w:t>1.</w:t>
      </w:r>
      <w:r>
        <w:rPr>
          <w:rFonts w:hint="eastAsia" w:ascii="Times New Roman" w:hAnsi="Times New Roman" w:eastAsia="宋体"/>
          <w:b w:val="0"/>
          <w:bCs/>
          <w:szCs w:val="32"/>
        </w:rPr>
        <w:t>哲学基础通论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 w:line="360" w:lineRule="auto"/>
        <w:ind w:leftChars="0" w:right="0" w:rightChars="0"/>
        <w:rPr>
          <w:rFonts w:hint="eastAsia" w:ascii="Times New Roman" w:hAnsi="Times New Roman" w:eastAsia="宋体"/>
          <w:szCs w:val="32"/>
        </w:rPr>
      </w:pPr>
      <w:r>
        <w:rPr>
          <w:rFonts w:hint="eastAsia" w:ascii="Times New Roman" w:hAnsi="Times New Roman" w:eastAsia="宋体"/>
          <w:szCs w:val="32"/>
        </w:rPr>
        <w:t>李秀林 等：《辩证唯物主义和历史唯物主义原理（第五版）》，中国人民大学出版社，2004年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 w:line="360" w:lineRule="auto"/>
        <w:ind w:leftChars="0" w:right="0" w:rightChars="0"/>
        <w:rPr>
          <w:rFonts w:hint="eastAsia" w:ascii="Times New Roman" w:hAnsi="Times New Roman" w:eastAsia="宋体"/>
          <w:szCs w:val="32"/>
        </w:rPr>
      </w:pPr>
      <w:r>
        <w:rPr>
          <w:rFonts w:hint="eastAsia" w:ascii="Times New Roman" w:hAnsi="Times New Roman" w:eastAsia="宋体"/>
          <w:szCs w:val="32"/>
        </w:rPr>
        <w:t>罗素：《西方哲学史》，商务印书馆，</w:t>
      </w:r>
      <w:r>
        <w:rPr>
          <w:rFonts w:ascii="Times New Roman" w:hAnsi="Times New Roman" w:eastAsia="宋体"/>
          <w:szCs w:val="32"/>
        </w:rPr>
        <w:t>2020</w:t>
      </w:r>
      <w:r>
        <w:rPr>
          <w:rFonts w:hint="eastAsia" w:ascii="Times New Roman" w:hAnsi="Times New Roman" w:eastAsia="宋体"/>
          <w:szCs w:val="32"/>
        </w:rPr>
        <w:t>年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 w:line="360" w:lineRule="auto"/>
        <w:ind w:leftChars="0" w:right="0" w:rightChars="0"/>
        <w:rPr>
          <w:rFonts w:hint="eastAsia" w:ascii="Times New Roman" w:hAnsi="Times New Roman" w:eastAsia="宋体"/>
          <w:szCs w:val="32"/>
        </w:rPr>
      </w:pPr>
      <w:r>
        <w:rPr>
          <w:rFonts w:hint="eastAsia" w:ascii="Times New Roman" w:hAnsi="Times New Roman" w:eastAsia="宋体"/>
          <w:szCs w:val="32"/>
        </w:rPr>
        <w:t>冯友兰：《中国哲学史》，华东师范大学出版社，2011年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 w:line="360" w:lineRule="auto"/>
        <w:ind w:leftChars="0" w:right="0" w:rightChars="0"/>
        <w:rPr>
          <w:rFonts w:ascii="Times New Roman" w:hAnsi="Times New Roman" w:eastAsia="宋体"/>
          <w:b w:val="0"/>
          <w:bCs/>
          <w:szCs w:val="32"/>
        </w:rPr>
      </w:pPr>
      <w:r>
        <w:rPr>
          <w:rFonts w:hint="eastAsia" w:ascii="Times New Roman" w:hAnsi="Times New Roman" w:eastAsia="宋体"/>
          <w:b w:val="0"/>
          <w:bCs/>
          <w:szCs w:val="32"/>
          <w:lang w:val="en-US" w:eastAsia="zh-CN"/>
        </w:rPr>
        <w:t>2.</w:t>
      </w:r>
      <w:r>
        <w:rPr>
          <w:rFonts w:ascii="Times New Roman" w:hAnsi="Times New Roman" w:eastAsia="宋体"/>
          <w:b w:val="0"/>
          <w:bCs/>
          <w:szCs w:val="32"/>
        </w:rPr>
        <w:t>马克思主义哲学</w:t>
      </w:r>
      <w:r>
        <w:rPr>
          <w:rFonts w:hint="eastAsia" w:ascii="Times New Roman" w:hAnsi="Times New Roman" w:eastAsia="宋体"/>
          <w:b w:val="0"/>
          <w:bCs/>
          <w:szCs w:val="32"/>
        </w:rPr>
        <w:t>史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 w:line="360" w:lineRule="auto"/>
        <w:ind w:leftChars="0" w:right="0" w:rightChars="0"/>
        <w:rPr>
          <w:rFonts w:ascii="Times New Roman" w:hAnsi="Times New Roman" w:eastAsia="宋体"/>
          <w:szCs w:val="32"/>
        </w:rPr>
      </w:pPr>
      <w:r>
        <w:rPr>
          <w:rFonts w:hint="eastAsia" w:ascii="Times New Roman" w:hAnsi="Times New Roman" w:eastAsia="宋体"/>
          <w:szCs w:val="32"/>
        </w:rPr>
        <w:t>《马克思恩格斯选集》，1-4 卷，人民出版社，</w:t>
      </w:r>
      <w:r>
        <w:rPr>
          <w:rFonts w:ascii="Times New Roman" w:hAnsi="Times New Roman" w:eastAsia="宋体"/>
          <w:szCs w:val="32"/>
        </w:rPr>
        <w:t>2013</w:t>
      </w:r>
      <w:r>
        <w:rPr>
          <w:rFonts w:hint="eastAsia" w:ascii="Times New Roman" w:hAnsi="Times New Roman" w:eastAsia="宋体"/>
          <w:szCs w:val="32"/>
        </w:rPr>
        <w:t>年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 w:line="360" w:lineRule="auto"/>
        <w:ind w:leftChars="0" w:right="0" w:rightChars="0"/>
        <w:rPr>
          <w:rFonts w:ascii="Times New Roman" w:hAnsi="Times New Roman" w:eastAsia="宋体"/>
          <w:szCs w:val="32"/>
        </w:rPr>
      </w:pPr>
      <w:r>
        <w:rPr>
          <w:rFonts w:hint="eastAsia" w:ascii="Times New Roman" w:hAnsi="Times New Roman" w:eastAsia="宋体"/>
          <w:szCs w:val="32"/>
        </w:rPr>
        <w:t>《马克思主义哲学史》编写组：《马克思主义哲学史（第二版）》，高等教育出版社 人民出版社，20</w:t>
      </w:r>
      <w:r>
        <w:rPr>
          <w:rFonts w:ascii="Times New Roman" w:hAnsi="Times New Roman" w:eastAsia="宋体"/>
          <w:szCs w:val="32"/>
        </w:rPr>
        <w:t>20</w:t>
      </w:r>
      <w:r>
        <w:rPr>
          <w:rFonts w:hint="eastAsia" w:ascii="Times New Roman" w:hAnsi="Times New Roman" w:eastAsia="宋体"/>
          <w:szCs w:val="32"/>
        </w:rPr>
        <w:t>年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 w:line="360" w:lineRule="auto"/>
        <w:ind w:leftChars="0" w:right="0" w:rightChars="0"/>
        <w:rPr>
          <w:rFonts w:ascii="Times New Roman" w:hAnsi="Times New Roman" w:eastAsia="宋体"/>
          <w:szCs w:val="32"/>
        </w:rPr>
      </w:pPr>
      <w:r>
        <w:rPr>
          <w:rFonts w:hint="eastAsia" w:ascii="Times New Roman" w:hAnsi="Times New Roman" w:eastAsia="宋体"/>
          <w:szCs w:val="32"/>
        </w:rPr>
        <w:t>陈先达、杨耕：《马克思主义哲学原理》，中国人民大学出版社，2</w:t>
      </w:r>
      <w:r>
        <w:rPr>
          <w:rFonts w:ascii="Times New Roman" w:hAnsi="Times New Roman" w:eastAsia="宋体"/>
          <w:szCs w:val="32"/>
        </w:rPr>
        <w:t>019</w:t>
      </w:r>
      <w:r>
        <w:rPr>
          <w:rFonts w:hint="eastAsia" w:ascii="Times New Roman" w:hAnsi="Times New Roman" w:eastAsia="宋体"/>
          <w:szCs w:val="32"/>
        </w:rPr>
        <w:t>年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rPr>
          <w:rFonts w:hint="eastAsia" w:ascii="Times New Roman" w:hAnsi="Times New Roman" w:eastAsia="宋体"/>
          <w:b w:val="0"/>
          <w:bCs/>
          <w:szCs w:val="32"/>
        </w:rPr>
      </w:pPr>
      <w:r>
        <w:rPr>
          <w:rFonts w:hint="eastAsia" w:ascii="Times New Roman" w:hAnsi="Times New Roman" w:eastAsia="宋体"/>
          <w:b w:val="0"/>
          <w:bCs/>
          <w:szCs w:val="32"/>
          <w:lang w:val="en-US" w:eastAsia="zh-CN"/>
        </w:rPr>
        <w:t>3.</w:t>
      </w:r>
      <w:r>
        <w:rPr>
          <w:rFonts w:hint="eastAsia" w:ascii="Times New Roman" w:hAnsi="Times New Roman" w:eastAsia="宋体"/>
          <w:b w:val="0"/>
          <w:bCs/>
          <w:szCs w:val="32"/>
        </w:rPr>
        <w:t>西方伦理思想史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 w:line="360" w:lineRule="auto"/>
        <w:ind w:leftChars="0" w:right="0" w:rightChars="0"/>
        <w:rPr>
          <w:rFonts w:ascii="Times New Roman" w:hAnsi="Times New Roman" w:eastAsia="宋体"/>
          <w:szCs w:val="32"/>
        </w:rPr>
      </w:pPr>
      <w:r>
        <w:t>罗国杰主编，《伦理学》</w:t>
      </w:r>
      <w:r>
        <w:rPr>
          <w:rFonts w:hint="eastAsia"/>
        </w:rPr>
        <w:t>，</w:t>
      </w:r>
      <w:r>
        <w:t>人民出版社</w:t>
      </w:r>
      <w:r>
        <w:rPr>
          <w:rFonts w:hint="eastAsia"/>
        </w:rPr>
        <w:t>，</w:t>
      </w:r>
      <w:r>
        <w:t>2014年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 w:line="360" w:lineRule="auto"/>
        <w:ind w:leftChars="0" w:right="0" w:rightChars="0"/>
        <w:rPr>
          <w:rFonts w:ascii="Times New Roman" w:hAnsi="Times New Roman" w:eastAsia="宋体"/>
          <w:szCs w:val="32"/>
        </w:rPr>
      </w:pPr>
      <w:r>
        <w:rPr>
          <w:rFonts w:hint="eastAsia" w:ascii="Times New Roman" w:hAnsi="Times New Roman" w:eastAsia="宋体"/>
          <w:szCs w:val="32"/>
        </w:rPr>
        <w:t>宋希仁：《西方伦理思想史（第2版）》，中国人民大学出版社，2010年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 w:line="360" w:lineRule="auto"/>
        <w:ind w:leftChars="0" w:right="0" w:rightChars="0"/>
        <w:rPr>
          <w:rFonts w:ascii="Times New Roman" w:hAnsi="Times New Roman" w:eastAsia="宋体"/>
          <w:szCs w:val="32"/>
        </w:rPr>
      </w:pPr>
      <w:r>
        <w:rPr>
          <w:rFonts w:hint="eastAsia" w:ascii="Times New Roman" w:hAnsi="Times New Roman" w:eastAsia="宋体"/>
          <w:szCs w:val="32"/>
        </w:rPr>
        <w:t>陈瑛主编，《中国伦理思想史》，湖南教育出版社，2004年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 w:line="360" w:lineRule="auto"/>
        <w:ind w:leftChars="0" w:right="0" w:rightChars="0"/>
        <w:rPr>
          <w:rFonts w:ascii="Times New Roman" w:hAnsi="Times New Roman" w:eastAsia="宋体"/>
          <w:szCs w:val="32"/>
        </w:rPr>
      </w:pPr>
      <w:r>
        <w:rPr>
          <w:rFonts w:hint="eastAsia" w:ascii="Times New Roman" w:hAnsi="Times New Roman" w:eastAsia="宋体"/>
          <w:szCs w:val="32"/>
        </w:rPr>
        <w:t>朱贻庭主编，《中国传统伦理思想史（第五版）》，华东师范大学出版社，2021年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rPr>
          <w:rFonts w:hint="eastAsia" w:ascii="Times New Roman" w:hAnsi="Times New Roman" w:eastAsia="宋体"/>
          <w:b w:val="0"/>
          <w:bCs/>
          <w:szCs w:val="32"/>
        </w:rPr>
      </w:pPr>
      <w:r>
        <w:rPr>
          <w:rFonts w:hint="eastAsia" w:ascii="Times New Roman" w:hAnsi="Times New Roman" w:eastAsia="宋体"/>
          <w:b w:val="0"/>
          <w:bCs/>
          <w:szCs w:val="32"/>
          <w:lang w:val="en-US" w:eastAsia="zh-CN"/>
        </w:rPr>
        <w:t>4.</w:t>
      </w:r>
      <w:r>
        <w:rPr>
          <w:rFonts w:ascii="Times New Roman" w:hAnsi="Times New Roman" w:eastAsia="宋体"/>
          <w:b w:val="0"/>
          <w:bCs/>
          <w:szCs w:val="32"/>
        </w:rPr>
        <w:t>中国哲学</w:t>
      </w:r>
      <w:r>
        <w:rPr>
          <w:rFonts w:hint="eastAsia" w:ascii="Times New Roman" w:hAnsi="Times New Roman" w:eastAsia="宋体"/>
          <w:b w:val="0"/>
          <w:bCs/>
          <w:szCs w:val="32"/>
        </w:rPr>
        <w:t>史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 w:line="360" w:lineRule="auto"/>
        <w:ind w:leftChars="0" w:right="0" w:rightChars="0"/>
        <w:rPr>
          <w:rFonts w:ascii="Times New Roman" w:hAnsi="Times New Roman" w:eastAsia="宋体"/>
          <w:szCs w:val="32"/>
        </w:rPr>
      </w:pPr>
      <w:r>
        <w:rPr>
          <w:rFonts w:hint="eastAsia" w:ascii="Times New Roman" w:hAnsi="Times New Roman" w:eastAsia="宋体"/>
          <w:szCs w:val="32"/>
        </w:rPr>
        <w:t>冯友兰：《中国哲学史》，华东师范大学出版社， 2011年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 w:line="360" w:lineRule="auto"/>
        <w:ind w:leftChars="0" w:right="0" w:rightChars="0"/>
        <w:rPr>
          <w:rFonts w:ascii="Times New Roman" w:hAnsi="Times New Roman" w:eastAsia="宋体"/>
          <w:szCs w:val="32"/>
        </w:rPr>
      </w:pPr>
      <w:r>
        <w:rPr>
          <w:rFonts w:hint="eastAsia" w:ascii="Times New Roman" w:hAnsi="Times New Roman" w:eastAsia="宋体"/>
          <w:szCs w:val="32"/>
        </w:rPr>
        <w:t>张岱年：《中国哲学史史料学（张岱年全集·增订版）》， 中华书局，2018年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 w:line="360" w:lineRule="auto"/>
        <w:ind w:leftChars="0" w:right="0" w:rightChars="0"/>
        <w:rPr>
          <w:rFonts w:ascii="Times New Roman" w:hAnsi="Times New Roman" w:eastAsia="宋体"/>
          <w:szCs w:val="32"/>
        </w:rPr>
      </w:pPr>
      <w:r>
        <w:rPr>
          <w:rFonts w:hint="eastAsia" w:ascii="Times New Roman" w:hAnsi="Times New Roman" w:eastAsia="宋体"/>
          <w:szCs w:val="32"/>
        </w:rPr>
        <w:t xml:space="preserve">罗素：《西方哲学史》，商务印书馆， </w:t>
      </w:r>
      <w:r>
        <w:rPr>
          <w:rFonts w:ascii="Times New Roman" w:hAnsi="Times New Roman" w:eastAsia="宋体"/>
          <w:szCs w:val="32"/>
        </w:rPr>
        <w:t>2020</w:t>
      </w:r>
      <w:r>
        <w:rPr>
          <w:rFonts w:hint="eastAsia" w:ascii="Times New Roman" w:hAnsi="Times New Roman" w:eastAsia="宋体"/>
          <w:szCs w:val="32"/>
        </w:rPr>
        <w:t>年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 w:line="360" w:lineRule="auto"/>
        <w:ind w:leftChars="0" w:right="0" w:rightChars="0"/>
        <w:rPr>
          <w:rFonts w:ascii="Times New Roman" w:hAnsi="Times New Roman" w:eastAsia="宋体"/>
          <w:szCs w:val="32"/>
        </w:rPr>
      </w:pPr>
      <w:r>
        <w:rPr>
          <w:rFonts w:hint="eastAsia" w:ascii="Times New Roman" w:hAnsi="Times New Roman" w:eastAsia="宋体"/>
          <w:szCs w:val="32"/>
        </w:rPr>
        <w:t>陈来：《宋明理学》，北京大学出版社，2020年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right="0" w:rightChars="0"/>
        <w:jc w:val="left"/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政治经济学专业</w:t>
      </w: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1、经济理论综合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《现代政治经济学》，程恩富主编，上海财经大学出版社2000年版。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2、社会主义经济理论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《社会主义市场经济理论与实践》，王军旗、白永秀主编，中国人民大学出版社2006年版。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3、同等学力加试科目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《西方经济学》第三版，高鸿业主编，中国人民大学出版社2005年版。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《区域经济理论》，陈秀山、张可云著，商务印书馆2003年版。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三</w:t>
      </w: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、西方经济学专业</w:t>
      </w: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1、经济理论综合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《西方经济学》第三版，高鸿业主编，中国人民大学出版社2005年版。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2、发展经济学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《发展经济学概论》第二版，谭崇台主编，武汉大学出版社2008年版。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3、同等学力加试科目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《管理学原理》，李维刚、白瑗峥主编，清华大学出版社2007年版。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《产业经济学》（第三版）臧旭恒、徐向艺等主编，经济科学出版社，2005年版。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四</w:t>
      </w: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、人口、资源与环境经济学专业</w:t>
      </w: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1、经济理论综合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《西方经济学》第三版，高鸿业主编，中国人民大学出版社2005年版。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2、建设资源节约型环境友好型社会理论与实践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《人口资源环境经济学》，郑志国主编，广东人民出版社2004年版。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中华人民共和国国民经济和社会发展第十一个五年规划纲要第六篇“建设资源节约型、环境友好型社会”。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中华人民共和国国民经济和社会发展第十二个五年规划纲要第六篇“绿色发展 建设资源节约型、环境友好型社会”。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3、同等学力加试科目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《政治经济学教程》，宋涛主编，中国人民大学出版社2006年版。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《环境与自然资源经济学概论》，马中主编，高等教育出版社，2006年版。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五</w:t>
      </w: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、政治学理论专业</w:t>
      </w: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1、政治学原理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政治学概论编写组：《政治学概论》， 高等教育出版社、人民出版社2011年版。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2、政治学综合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景跃进、陈明明、肖滨主编：《当代中国政府与政治》，中国人民大学出版社2016年版。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唐士其:《西方政治思想史(修订版)》，北京大学出版社出版2016年版。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3、（一）方向一、二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复试科目：政治学原理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政治学概论编写组：《政治学概论》， 高等教育出版社、人民出版社2011年版。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（二）方向三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复试科目：《法学概论》，吴祖谋、李双元主编：《法学概论》（第十四版），法律出版社2021年版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。                  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4、同等学力加试科目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徐育苗主编：《中外政治制度比较》，中国社会科学出版社2004年版。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唐士其:《西方政治思想史(修订版)》，北京大学出版社出版2016年版。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六</w:t>
      </w: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、中外政治制度</w:t>
      </w: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1、中外政治制度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徐育苗主编：《中外政治制度比较》，中国社会科学出版社2004年版。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</w:t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政治学与公共管理学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陈振明等著：《公共管理学》（第二版），中国人民大学出版社，2017年版。</w:t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王浦劬等著：《政治学基础》（第四版），北京大学出版社，2018年版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复试科目：当代中国政府与政治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景跃进、陈明明、肖滨主编：《当代中国政府与政治》，中国人民大学出版社2016年版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4、同等学力加试科目：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景跃进，杨小劲《政治学原理》，中国人民大学出版社，2015年版。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周三多《管理学——原理与方法》，复旦大学出版社，2018年版。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七</w:t>
      </w: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、中共党史（党的学说与党的建设）专业</w:t>
      </w: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1、马克思主义党的学说经典著作和文献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马克思、恩格斯《共产党宣言》（第二章）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列宁：《怎么办？》（我们党内的迫切问题）（第一、二章）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列宁：《进一步 ，退两步》（我们党内的危机）（第九、十七、十八部分）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列宁：《共产主义运动中的“左派”幼稚病》（第二、三部分）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毛泽东：《关于纠正党内的错误思想》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毛泽东：《中国共产党在民族战争中的地位》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毛泽东：《〈共产党人〉发刊词》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邓小平：《关于修改党的章程的报告》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邓小平：《在武昌、深圳、珠海、上海等地的谈话要点》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习近平：《决胜全面建成小康社会，夺取新时代中国特色社会主义伟大胜利》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习近平：《在纪念马克思诞辰200周年大会上的讲话》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习近平：《习近平谈治国理政（一卷）》《习近平谈治国理政（二卷）》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张荣臣：《马克思主义党的学说史》，中共中央党校出版社2016年版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2、中国近代史、中共党史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李侃、李时岳等：《中国近代史》（第四版），中华书局1994年出版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《中国共产党历史（第一卷，第二卷）》，中共党史出版社2011年出版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3、马克思主义党的学说原理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与初试参考书目相同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4、同等学力加试科目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《中国共产党章程》（十九大通过）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吴传毅：《新时代党的全面领导与党的建设》，中共党史出版社2018年出版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八</w:t>
      </w: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、马克思主义理论（含马克思主义基本原理、马克思主义中国化研究、思想政治教育三个专业）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1、马克思主义基本原理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《马克思主义基本原理概论》，高等教育出版社20</w:t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21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年修订版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2、毛泽东思想和中国特色社会主义理论体系概论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《毛泽东思想和中国特色社会主义理论体系概论》，高等教育出版社20</w:t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21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年修订版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3、复试科目：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①面试：《关于费尔巴哈的提纲》、《共产党宣言》内容的理解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②笔试：中国特色社会主义理论体系，《毛泽东思想和中国特色社会主义理论体系概论》，高等教育出版社20</w:t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21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年修订版</w:t>
      </w:r>
      <w:bookmarkStart w:id="0" w:name="_GoBack"/>
      <w:bookmarkEnd w:id="0"/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4、同等学力加试科目：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《思想道德修养与法律基础》，高等教育出版社2018年版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《中国近现代史纲要》，高等教育出版社2</w:t>
      </w:r>
      <w:r>
        <w:rPr>
          <w:rFonts w:hint="default" w:asciiTheme="minorHAnsi" w:hAnsiTheme="minorHAnsi" w:eastAsiaTheme="minorEastAsia" w:cstheme="minorBidi"/>
          <w:kern w:val="0"/>
          <w:sz w:val="24"/>
          <w:szCs w:val="24"/>
          <w:lang w:val="en" w:eastAsia="zh-CN" w:bidi="ar"/>
        </w:rPr>
        <w:t>0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18年</w:t>
      </w:r>
    </w:p>
    <w:p>
      <w:pPr>
        <w:pStyle w:val="2"/>
        <w:widowControl w:val="0"/>
        <w:numPr>
          <w:numId w:val="0"/>
        </w:numPr>
        <w:autoSpaceDE w:val="0"/>
        <w:autoSpaceDN w:val="0"/>
        <w:adjustRightInd w:val="0"/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FE16DD"/>
    <w:multiLevelType w:val="singleLevel"/>
    <w:tmpl w:val="EBFE16D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26458"/>
    <w:rsid w:val="3FFD86BD"/>
    <w:rsid w:val="53E94987"/>
    <w:rsid w:val="57BE2D04"/>
    <w:rsid w:val="5F98C0B4"/>
    <w:rsid w:val="5FBB0D70"/>
    <w:rsid w:val="73A26458"/>
    <w:rsid w:val="7D67DCF6"/>
    <w:rsid w:val="7F7AB449"/>
    <w:rsid w:val="7FF77C58"/>
    <w:rsid w:val="ABD33956"/>
    <w:rsid w:val="DFF46F7A"/>
    <w:rsid w:val="EBEEED28"/>
    <w:rsid w:val="F7FF21BC"/>
    <w:rsid w:val="FAF94B82"/>
    <w:rsid w:val="FEFB9CA9"/>
    <w:rsid w:val="FF9EE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省委党校</Company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2020-09-09T14:52:00Z</dcterms:created>
  <dc:creator>徐波</dc:creator>
  <cp:lastModifiedBy>user</cp:lastModifiedBy>
  <dcterms:modified xsi:type="dcterms:W3CDTF">2022-09-16T16:17:32Z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