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52"/>
          <w:szCs w:val="52"/>
        </w:rPr>
      </w:pPr>
      <w:r>
        <w:rPr>
          <w:rFonts w:hint="eastAsia" w:ascii="仿宋_GB2312" w:eastAsia="仿宋_GB2312"/>
          <w:b/>
          <w:sz w:val="52"/>
          <w:szCs w:val="52"/>
        </w:rPr>
        <w:t>公  示</w:t>
      </w:r>
    </w:p>
    <w:p>
      <w:pPr>
        <w:rPr>
          <w:rFonts w:hint="eastAsia" w:ascii="仿宋_GB2312" w:eastAsia="仿宋_GB2312"/>
          <w:sz w:val="28"/>
          <w:szCs w:val="28"/>
        </w:rPr>
      </w:pPr>
    </w:p>
    <w:p>
      <w:pPr>
        <w:ind w:firstLine="560" w:firstLineChars="200"/>
        <w:rPr>
          <w:rFonts w:hint="eastAsia" w:ascii="仿宋_GB2312" w:eastAsia="仿宋_GB2312"/>
          <w:sz w:val="28"/>
          <w:szCs w:val="28"/>
        </w:rPr>
      </w:pPr>
      <w:r>
        <w:rPr>
          <w:rFonts w:hint="eastAsia" w:ascii="仿宋_GB2312" w:eastAsia="仿宋_GB2312"/>
          <w:sz w:val="28"/>
          <w:szCs w:val="28"/>
          <w:lang w:eastAsia="zh-CN"/>
        </w:rPr>
        <w:t>我单位</w:t>
      </w:r>
      <w:r>
        <w:rPr>
          <w:rFonts w:hint="eastAsia" w:ascii="仿宋_GB2312" w:eastAsia="仿宋_GB2312"/>
          <w:sz w:val="28"/>
          <w:szCs w:val="28"/>
          <w:lang w:val="en-US" w:eastAsia="zh-CN"/>
        </w:rPr>
        <w:t>以下同志，通过</w:t>
      </w:r>
      <w:r>
        <w:rPr>
          <w:rFonts w:hint="eastAsia" w:ascii="仿宋_GB2312" w:eastAsia="仿宋_GB2312"/>
          <w:sz w:val="28"/>
          <w:szCs w:val="28"/>
        </w:rPr>
        <w:t>广东省党校教师</w:t>
      </w:r>
      <w:r>
        <w:rPr>
          <w:rFonts w:hint="eastAsia" w:ascii="仿宋_GB2312" w:eastAsia="仿宋_GB2312"/>
          <w:sz w:val="28"/>
          <w:szCs w:val="28"/>
          <w:lang w:eastAsia="zh-CN"/>
        </w:rPr>
        <w:t>教授、副教授</w:t>
      </w:r>
      <w:r>
        <w:rPr>
          <w:rFonts w:hint="eastAsia" w:ascii="仿宋_GB2312" w:eastAsia="仿宋_GB2312"/>
          <w:sz w:val="28"/>
          <w:szCs w:val="28"/>
        </w:rPr>
        <w:t>资格评审委员会评审</w:t>
      </w:r>
      <w:r>
        <w:rPr>
          <w:rFonts w:hint="eastAsia" w:ascii="仿宋_GB2312" w:eastAsia="仿宋_GB2312"/>
          <w:sz w:val="28"/>
          <w:szCs w:val="28"/>
          <w:lang w:eastAsia="zh-CN"/>
        </w:rPr>
        <w:t>获得相应资格资格</w:t>
      </w:r>
      <w:r>
        <w:rPr>
          <w:rFonts w:hint="eastAsia" w:ascii="仿宋_GB2312" w:eastAsia="仿宋_GB2312"/>
          <w:sz w:val="28"/>
          <w:szCs w:val="28"/>
        </w:rPr>
        <w:t>，现予公示。</w:t>
      </w:r>
    </w:p>
    <w:tbl>
      <w:tblPr>
        <w:tblStyle w:val="3"/>
        <w:tblW w:w="7660" w:type="dxa"/>
        <w:jc w:val="center"/>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0"/>
        <w:gridCol w:w="3511"/>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5" w:hRule="atLeast"/>
          <w:jc w:val="center"/>
        </w:trPr>
        <w:tc>
          <w:tcPr>
            <w:tcW w:w="113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姓名</w:t>
            </w:r>
          </w:p>
        </w:tc>
        <w:tc>
          <w:tcPr>
            <w:tcW w:w="351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工 作 单 位</w:t>
            </w:r>
          </w:p>
        </w:tc>
        <w:tc>
          <w:tcPr>
            <w:tcW w:w="301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申报专业资格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5" w:hRule="atLeast"/>
          <w:jc w:val="center"/>
        </w:trPr>
        <w:tc>
          <w:tcPr>
            <w:tcW w:w="1130" w:type="dxa"/>
            <w:vAlign w:val="center"/>
          </w:tcPr>
          <w:p>
            <w:pPr>
              <w:keepNext w:val="0"/>
              <w:keepLines w:val="0"/>
              <w:widowControl/>
              <w:suppressLineNumbers w:val="0"/>
              <w:jc w:val="center"/>
              <w:textAlignment w:val="center"/>
              <w:rPr>
                <w:rFonts w:hint="eastAsia"/>
                <w:sz w:val="28"/>
                <w:szCs w:val="28"/>
              </w:rPr>
            </w:pPr>
            <w:r>
              <w:rPr>
                <w:rFonts w:hint="eastAsia" w:ascii="宋体" w:hAnsi="宋体" w:cs="宋体"/>
                <w:i w:val="0"/>
                <w:color w:val="000000"/>
                <w:kern w:val="0"/>
                <w:sz w:val="28"/>
                <w:szCs w:val="28"/>
                <w:u w:val="none"/>
                <w:lang w:val="en-US" w:eastAsia="zh-CN" w:bidi="ar"/>
              </w:rPr>
              <w:t xml:space="preserve"> </w:t>
            </w:r>
          </w:p>
        </w:tc>
        <w:tc>
          <w:tcPr>
            <w:tcW w:w="3511" w:type="dxa"/>
            <w:vAlign w:val="center"/>
          </w:tcPr>
          <w:p>
            <w:pPr>
              <w:keepNext w:val="0"/>
              <w:keepLines w:val="0"/>
              <w:widowControl/>
              <w:suppressLineNumbers w:val="0"/>
              <w:jc w:val="center"/>
              <w:textAlignment w:val="center"/>
              <w:rPr>
                <w:rFonts w:hint="eastAsia"/>
                <w:sz w:val="28"/>
                <w:szCs w:val="28"/>
              </w:rPr>
            </w:pPr>
            <w:r>
              <w:rPr>
                <w:rFonts w:hint="eastAsia" w:ascii="宋体" w:hAnsi="宋体" w:cs="宋体"/>
                <w:i w:val="0"/>
                <w:color w:val="000000"/>
                <w:kern w:val="0"/>
                <w:sz w:val="28"/>
                <w:szCs w:val="28"/>
                <w:u w:val="none"/>
                <w:lang w:val="en-US" w:eastAsia="zh-CN" w:bidi="ar"/>
              </w:rPr>
              <w:t xml:space="preserve"> </w:t>
            </w:r>
          </w:p>
        </w:tc>
        <w:tc>
          <w:tcPr>
            <w:tcW w:w="3019" w:type="dxa"/>
            <w:vAlign w:val="center"/>
          </w:tcPr>
          <w:p>
            <w:pPr>
              <w:keepNext w:val="0"/>
              <w:keepLines w:val="0"/>
              <w:widowControl/>
              <w:suppressLineNumbers w:val="0"/>
              <w:jc w:val="center"/>
              <w:textAlignment w:val="center"/>
              <w:rPr>
                <w:rFonts w:hint="eastAsia"/>
                <w:sz w:val="28"/>
                <w:szCs w:val="28"/>
              </w:rPr>
            </w:pPr>
            <w:r>
              <w:rPr>
                <w:rFonts w:hint="eastAsia" w:ascii="宋体" w:hAnsi="宋体" w:cs="宋体"/>
                <w:i w:val="0"/>
                <w:color w:val="000000"/>
                <w:kern w:val="0"/>
                <w:sz w:val="28"/>
                <w:szCs w:val="2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3" w:hRule="atLeast"/>
          <w:jc w:val="center"/>
        </w:trPr>
        <w:tc>
          <w:tcPr>
            <w:tcW w:w="1130" w:type="dxa"/>
            <w:vAlign w:val="center"/>
          </w:tcPr>
          <w:p>
            <w:pPr>
              <w:keepNext w:val="0"/>
              <w:keepLines w:val="0"/>
              <w:widowControl/>
              <w:suppressLineNumbers w:val="0"/>
              <w:jc w:val="center"/>
              <w:textAlignment w:val="center"/>
              <w:rPr>
                <w:rFonts w:hint="eastAsia"/>
                <w:sz w:val="28"/>
                <w:szCs w:val="28"/>
              </w:rPr>
            </w:pPr>
            <w:r>
              <w:rPr>
                <w:rFonts w:hint="eastAsia" w:ascii="宋体" w:hAnsi="宋体" w:cs="宋体"/>
                <w:i w:val="0"/>
                <w:color w:val="000000"/>
                <w:kern w:val="0"/>
                <w:sz w:val="28"/>
                <w:szCs w:val="28"/>
                <w:u w:val="none"/>
                <w:lang w:val="en-US" w:eastAsia="zh-CN" w:bidi="ar"/>
              </w:rPr>
              <w:t xml:space="preserve"> </w:t>
            </w:r>
          </w:p>
        </w:tc>
        <w:tc>
          <w:tcPr>
            <w:tcW w:w="3511" w:type="dxa"/>
            <w:vAlign w:val="center"/>
          </w:tcPr>
          <w:p>
            <w:pPr>
              <w:keepNext w:val="0"/>
              <w:keepLines w:val="0"/>
              <w:widowControl/>
              <w:suppressLineNumbers w:val="0"/>
              <w:jc w:val="center"/>
              <w:textAlignment w:val="center"/>
              <w:rPr>
                <w:rFonts w:hint="eastAsia"/>
                <w:sz w:val="28"/>
                <w:szCs w:val="28"/>
              </w:rPr>
            </w:pPr>
            <w:r>
              <w:rPr>
                <w:rFonts w:hint="eastAsia" w:ascii="宋体" w:hAnsi="宋体" w:cs="宋体"/>
                <w:i w:val="0"/>
                <w:color w:val="000000"/>
                <w:kern w:val="0"/>
                <w:sz w:val="28"/>
                <w:szCs w:val="28"/>
                <w:u w:val="none"/>
                <w:lang w:val="en-US" w:eastAsia="zh-CN" w:bidi="ar"/>
              </w:rPr>
              <w:t xml:space="preserve"> </w:t>
            </w:r>
          </w:p>
        </w:tc>
        <w:tc>
          <w:tcPr>
            <w:tcW w:w="3019" w:type="dxa"/>
            <w:vAlign w:val="center"/>
          </w:tcPr>
          <w:p>
            <w:pPr>
              <w:keepNext w:val="0"/>
              <w:keepLines w:val="0"/>
              <w:widowControl/>
              <w:suppressLineNumbers w:val="0"/>
              <w:jc w:val="center"/>
              <w:textAlignment w:val="center"/>
              <w:rPr>
                <w:rFonts w:hint="eastAsia"/>
                <w:sz w:val="28"/>
                <w:szCs w:val="28"/>
                <w:lang w:val="en-US"/>
              </w:rPr>
            </w:pPr>
            <w:r>
              <w:rPr>
                <w:rFonts w:hint="eastAsia" w:ascii="宋体" w:hAnsi="宋体" w:cs="宋体"/>
                <w:i w:val="0"/>
                <w:color w:val="000000"/>
                <w:kern w:val="0"/>
                <w:sz w:val="28"/>
                <w:szCs w:val="28"/>
                <w:u w:val="none"/>
                <w:lang w:val="en-US" w:eastAsia="zh-CN" w:bidi="ar"/>
              </w:rPr>
              <w:t xml:space="preserve"> </w:t>
            </w:r>
          </w:p>
        </w:tc>
      </w:tr>
    </w:tbl>
    <w:p>
      <w:pPr>
        <w:rPr>
          <w:rFonts w:hint="eastAsia" w:ascii="仿宋_GB2312" w:eastAsia="仿宋_GB2312"/>
          <w:sz w:val="28"/>
          <w:szCs w:val="28"/>
        </w:rPr>
      </w:pPr>
    </w:p>
    <w:p>
      <w:pPr>
        <w:ind w:firstLine="560" w:firstLineChars="200"/>
        <w:rPr>
          <w:rFonts w:hint="eastAsia" w:ascii="仿宋_GB2312" w:eastAsia="仿宋_GB2312"/>
          <w:sz w:val="28"/>
          <w:szCs w:val="28"/>
        </w:rPr>
      </w:pPr>
      <w:r>
        <w:rPr>
          <w:rFonts w:hint="eastAsia" w:ascii="仿宋_GB2312" w:eastAsia="仿宋_GB2312"/>
          <w:sz w:val="28"/>
          <w:szCs w:val="28"/>
        </w:rPr>
        <w:t>公示时间从</w:t>
      </w:r>
      <w:r>
        <w:rPr>
          <w:rFonts w:hint="eastAsia" w:ascii="仿宋_GB2312" w:eastAsia="仿宋_GB2312"/>
          <w:sz w:val="28"/>
          <w:szCs w:val="28"/>
          <w:lang w:val="en-US" w:eastAsia="zh-CN"/>
        </w:rPr>
        <w:t>****</w:t>
      </w:r>
      <w:r>
        <w:rPr>
          <w:rFonts w:hint="eastAsia" w:ascii="仿宋_GB2312" w:eastAsia="仿宋_GB2312"/>
          <w:sz w:val="28"/>
          <w:szCs w:val="28"/>
        </w:rPr>
        <w:t>年1</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w:t>
      </w:r>
      <w:r>
        <w:rPr>
          <w:rFonts w:hint="eastAsia" w:ascii="仿宋_GB2312" w:eastAsia="仿宋_GB2312"/>
          <w:sz w:val="28"/>
          <w:szCs w:val="28"/>
        </w:rPr>
        <w:t>日上午</w:t>
      </w:r>
      <w:r>
        <w:rPr>
          <w:rFonts w:hint="eastAsia" w:ascii="仿宋_GB2312" w:eastAsia="仿宋_GB2312"/>
          <w:sz w:val="28"/>
          <w:szCs w:val="28"/>
          <w:lang w:val="en-US" w:eastAsia="zh-CN"/>
        </w:rPr>
        <w:t>**</w:t>
      </w:r>
      <w:r>
        <w:rPr>
          <w:rFonts w:hint="eastAsia" w:ascii="仿宋_GB2312" w:eastAsia="仿宋_GB2312"/>
          <w:sz w:val="28"/>
          <w:szCs w:val="28"/>
        </w:rPr>
        <w:t xml:space="preserve"> 至1</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w:t>
      </w:r>
      <w:r>
        <w:rPr>
          <w:rFonts w:hint="eastAsia" w:ascii="仿宋_GB2312" w:eastAsia="仿宋_GB2312"/>
          <w:sz w:val="28"/>
          <w:szCs w:val="28"/>
        </w:rPr>
        <w:t>日下午</w:t>
      </w:r>
      <w:r>
        <w:rPr>
          <w:rFonts w:hint="eastAsia" w:ascii="仿宋_GB2312" w:eastAsia="仿宋_GB2312"/>
          <w:sz w:val="28"/>
          <w:szCs w:val="28"/>
          <w:lang w:val="en-US" w:eastAsia="zh-CN"/>
        </w:rPr>
        <w:t>**</w:t>
      </w:r>
      <w:r>
        <w:rPr>
          <w:rFonts w:hint="eastAsia" w:ascii="仿宋_GB2312" w:eastAsia="仿宋_GB2312"/>
          <w:sz w:val="28"/>
          <w:szCs w:val="28"/>
        </w:rPr>
        <w:t>止。若对下列同志取得资格有异议，请电话或书面向省人力资源和社会保障厅专业技术人员管理处或省委党校人事处反映，反映情况的电话和书面材料要自报或签署真实姓名，不报或不签署真实姓名的，一律不予受理。</w:t>
      </w:r>
    </w:p>
    <w:p>
      <w:pPr>
        <w:ind w:firstLine="560" w:firstLineChars="200"/>
        <w:rPr>
          <w:rFonts w:hint="eastAsia" w:ascii="仿宋_GB2312" w:eastAsia="仿宋_GB2312"/>
          <w:sz w:val="28"/>
          <w:szCs w:val="28"/>
        </w:rPr>
      </w:pPr>
      <w:r>
        <w:rPr>
          <w:rFonts w:hint="eastAsia" w:ascii="仿宋_GB2312" w:eastAsia="仿宋_GB2312"/>
          <w:sz w:val="28"/>
          <w:szCs w:val="28"/>
        </w:rPr>
        <w:t>受理部门、电话和地址：</w:t>
      </w:r>
    </w:p>
    <w:p>
      <w:pPr>
        <w:ind w:firstLine="560" w:firstLineChars="200"/>
        <w:rPr>
          <w:rFonts w:hint="eastAsia" w:ascii="仿宋_GB2312" w:eastAsia="仿宋_GB2312"/>
          <w:sz w:val="28"/>
          <w:szCs w:val="28"/>
        </w:rPr>
      </w:pPr>
      <w:r>
        <w:rPr>
          <w:rFonts w:hint="eastAsia" w:ascii="仿宋_GB2312" w:eastAsia="仿宋_GB2312"/>
          <w:sz w:val="28"/>
          <w:szCs w:val="28"/>
        </w:rPr>
        <w:t>1、广东省人力资源和社会保障厅专业技术人员管理处，电话：83134937，邮政编码：510031，地址：广州市东风中路305号。</w:t>
      </w:r>
    </w:p>
    <w:p>
      <w:pPr>
        <w:rPr>
          <w:rFonts w:hint="eastAsia" w:ascii="仿宋_GB2312" w:eastAsia="仿宋_GB2312"/>
          <w:sz w:val="28"/>
          <w:szCs w:val="28"/>
        </w:rPr>
      </w:pPr>
      <w:r>
        <w:rPr>
          <w:rFonts w:hint="eastAsia" w:ascii="仿宋_GB2312" w:eastAsia="仿宋_GB2312"/>
          <w:sz w:val="28"/>
          <w:szCs w:val="28"/>
        </w:rPr>
        <w:t xml:space="preserve">    2、中共广东省委党校人事处，电话：83122</w:t>
      </w:r>
      <w:r>
        <w:rPr>
          <w:rFonts w:hint="eastAsia" w:ascii="仿宋_GB2312" w:eastAsia="仿宋_GB2312"/>
          <w:sz w:val="28"/>
          <w:szCs w:val="28"/>
          <w:lang w:val="en-US" w:eastAsia="zh-CN"/>
        </w:rPr>
        <w:t>7</w:t>
      </w:r>
      <w:r>
        <w:rPr>
          <w:rFonts w:hint="eastAsia" w:ascii="仿宋_GB2312" w:eastAsia="仿宋_GB2312"/>
          <w:sz w:val="28"/>
          <w:szCs w:val="28"/>
        </w:rPr>
        <w:t>14，传真：83835024，邮政编码：510050地址：广州市建设大马路3号</w:t>
      </w:r>
    </w:p>
    <w:p>
      <w:pPr>
        <w:rPr>
          <w:rFonts w:hint="eastAsia" w:ascii="仿宋_GB2312" w:eastAsia="仿宋_GB2312"/>
          <w:sz w:val="28"/>
          <w:szCs w:val="28"/>
        </w:rPr>
      </w:pPr>
    </w:p>
    <w:p>
      <w:pPr>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*****（所在单位）</w:t>
      </w:r>
    </w:p>
    <w:p>
      <w:pPr>
        <w:ind w:firstLine="3360" w:firstLineChars="1200"/>
        <w:rPr>
          <w:rFonts w:hint="eastAsia" w:ascii="仿宋_GB2312" w:eastAsia="仿宋_GB2312"/>
          <w:sz w:val="36"/>
          <w:szCs w:val="36"/>
        </w:rPr>
      </w:pPr>
      <w:r>
        <w:rPr>
          <w:rFonts w:hint="eastAsia" w:ascii="仿宋_GB2312" w:eastAsia="仿宋_GB2312"/>
          <w:sz w:val="28"/>
          <w:szCs w:val="28"/>
          <w:lang w:val="en-US" w:eastAsia="zh-CN"/>
        </w:rPr>
        <w:t xml:space="preserve">     </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algun Gothic">
    <w:panose1 w:val="020B0503020000020004"/>
    <w:charset w:val="81"/>
    <w:family w:val="auto"/>
    <w:pitch w:val="default"/>
    <w:sig w:usb0="900002AF" w:usb1="01D77CFB" w:usb2="00000012" w:usb3="00000000" w:csb0="00080001"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MingLiU_HKSCS">
    <w:panose1 w:val="02020500000000000000"/>
    <w:charset w:val="88"/>
    <w:family w:val="roman"/>
    <w:pitch w:val="default"/>
    <w:sig w:usb0="A00002FF" w:usb1="38CFFCFA" w:usb2="00000016" w:usb3="00000000" w:csb0="00100001" w:csb1="00000000"/>
  </w:font>
  <w:font w:name="创艺简标宋">
    <w:altName w:val="方正舒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F14D3"/>
    <w:rsid w:val="315247B4"/>
    <w:rsid w:val="36F96343"/>
    <w:rsid w:val="3721551A"/>
    <w:rsid w:val="755F1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省委党校</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2019-12-11T07:10:00Z</dcterms:created>
  <dc:creator>陈永超(拟稿)</dc:creator>
  <cp:lastModifiedBy>陈永超(拟稿)</cp:lastModifiedBy>
  <cp:lastPrinted>2019-12-24T01:37:00Z</cp:lastPrinted>
  <dcterms:modified xsi:type="dcterms:W3CDTF">2020-12-09T02:14:52Z</dcterms:modified>
  <dc:title>公  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